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C54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FF3F3DA" w14:textId="77777777" w:rsidR="00BB2BF2" w:rsidRPr="00036F1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s-ES" w:eastAsia="es-ES"/>
        </w:rPr>
        <w:drawing>
          <wp:inline distT="0" distB="0" distL="0" distR="0" wp14:anchorId="48487858" wp14:editId="1F3DB51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ED69A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D4A0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D4A0E" w:rsidRPr="000D4A0E">
        <w:rPr>
          <w:rFonts w:ascii="Arial" w:hAnsi="Arial" w:cs="Arial"/>
          <w:bCs/>
          <w:color w:val="404040"/>
          <w:sz w:val="24"/>
          <w:szCs w:val="24"/>
        </w:rPr>
        <w:t>Teresita Lizet Sánchez Suárez</w:t>
      </w:r>
    </w:p>
    <w:p w14:paraId="7BDB94B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D4A0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D4A0E" w:rsidRPr="000D4A0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1E4B78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83133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31334" w:rsidRPr="00036F18">
        <w:rPr>
          <w:rFonts w:ascii="Arial" w:hAnsi="Arial" w:cs="Arial"/>
          <w:bCs/>
          <w:color w:val="404040"/>
          <w:sz w:val="24"/>
          <w:szCs w:val="24"/>
        </w:rPr>
        <w:t>12062510</w:t>
      </w:r>
    </w:p>
    <w:p w14:paraId="2E616C8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831334">
        <w:rPr>
          <w:rFonts w:ascii="Arial" w:hAnsi="Arial" w:cs="Arial"/>
          <w:color w:val="404040"/>
          <w:sz w:val="24"/>
          <w:szCs w:val="24"/>
        </w:rPr>
        <w:t xml:space="preserve"> 3515</w:t>
      </w:r>
    </w:p>
    <w:p w14:paraId="6A8CDFD0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3133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31334" w:rsidRPr="00036F18">
        <w:rPr>
          <w:rFonts w:ascii="Arial" w:hAnsi="Arial" w:cs="Arial"/>
          <w:bCs/>
          <w:color w:val="404040"/>
          <w:sz w:val="24"/>
          <w:szCs w:val="24"/>
        </w:rPr>
        <w:t>unidadegenero@fiscalia.gob.mx</w:t>
      </w:r>
    </w:p>
    <w:p w14:paraId="397322E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10FBB5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1D5812A3" wp14:editId="56CFB94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3919E0B" w14:textId="77777777" w:rsidR="00BA21B4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000000" w:themeColor="text1"/>
          <w:sz w:val="24"/>
          <w:szCs w:val="24"/>
        </w:rPr>
      </w:pPr>
      <w:r w:rsidRPr="002A385C">
        <w:rPr>
          <w:rFonts w:ascii="NeoSansPro-Regular" w:hAnsi="NeoSansPro-Regular" w:cs="NeoSansPro-Bold"/>
          <w:b/>
          <w:bCs/>
          <w:color w:val="000000" w:themeColor="text1"/>
          <w:sz w:val="24"/>
          <w:szCs w:val="24"/>
        </w:rPr>
        <w:t>2014-2018</w:t>
      </w:r>
    </w:p>
    <w:p w14:paraId="2468C565" w14:textId="77777777" w:rsidR="00036F18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</w:pPr>
      <w:r w:rsidRPr="002A385C"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  <w:t>Licenciatura en Derecho</w:t>
      </w:r>
    </w:p>
    <w:p w14:paraId="62696C69" w14:textId="77777777" w:rsidR="00036F18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</w:pPr>
      <w:r w:rsidRPr="002A385C"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  <w:t>Universidad Veracruzana</w:t>
      </w:r>
    </w:p>
    <w:p w14:paraId="0170E53F" w14:textId="77777777" w:rsidR="00036F18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</w:pPr>
      <w:r w:rsidRPr="002A385C"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  <w:t>Xalapa, Veracruz.</w:t>
      </w:r>
    </w:p>
    <w:p w14:paraId="631740FB" w14:textId="77777777" w:rsidR="00036F18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000000" w:themeColor="text1"/>
          <w:sz w:val="24"/>
          <w:szCs w:val="24"/>
        </w:rPr>
      </w:pPr>
      <w:r w:rsidRPr="002A385C">
        <w:rPr>
          <w:rFonts w:ascii="NeoSansPro-Regular" w:hAnsi="NeoSansPro-Regular" w:cs="NeoSansPro-Bold"/>
          <w:b/>
          <w:bCs/>
          <w:color w:val="000000" w:themeColor="text1"/>
          <w:sz w:val="24"/>
          <w:szCs w:val="24"/>
        </w:rPr>
        <w:t>2022</w:t>
      </w:r>
    </w:p>
    <w:p w14:paraId="0E24C5A3" w14:textId="77777777" w:rsidR="00036F18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</w:pPr>
      <w:r w:rsidRPr="002A385C"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  <w:t>Técnico Superior Universitario como Policía Investigador</w:t>
      </w:r>
    </w:p>
    <w:p w14:paraId="33BEC519" w14:textId="77777777" w:rsidR="00036F18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000000" w:themeColor="text1"/>
          <w:sz w:val="24"/>
          <w:szCs w:val="24"/>
        </w:rPr>
      </w:pPr>
      <w:r w:rsidRPr="002A385C">
        <w:rPr>
          <w:rFonts w:ascii="NeoSansPro-Regular" w:hAnsi="NeoSansPro-Regular" w:cs="NeoSansPro-Bold"/>
          <w:b/>
          <w:bCs/>
          <w:color w:val="000000" w:themeColor="text1"/>
          <w:sz w:val="24"/>
          <w:szCs w:val="24"/>
        </w:rPr>
        <w:t>2021-2023</w:t>
      </w:r>
    </w:p>
    <w:p w14:paraId="389C237A" w14:textId="77777777" w:rsidR="00036F18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</w:pPr>
      <w:r w:rsidRPr="002A385C"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  <w:t>Maestría en Educación Especial y Psicología Educativa</w:t>
      </w:r>
    </w:p>
    <w:p w14:paraId="5909DF87" w14:textId="77777777" w:rsidR="00036F18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</w:pPr>
      <w:r w:rsidRPr="002A385C"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  <w:t>Universidad Jean Piaget</w:t>
      </w:r>
    </w:p>
    <w:p w14:paraId="6AD12092" w14:textId="77777777" w:rsidR="00BB2BF2" w:rsidRPr="002A385C" w:rsidRDefault="00036F1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FFFFFF"/>
          <w:sz w:val="24"/>
          <w:szCs w:val="24"/>
        </w:rPr>
      </w:pPr>
      <w:r w:rsidRPr="002A385C">
        <w:rPr>
          <w:rFonts w:ascii="NeoSansPro-Regular" w:hAnsi="NeoSansPro-Regular" w:cs="NeoSansPro-Bold"/>
          <w:bCs/>
          <w:color w:val="000000" w:themeColor="text1"/>
          <w:sz w:val="24"/>
          <w:szCs w:val="24"/>
        </w:rPr>
        <w:t>Veracruz, Veracruz.</w:t>
      </w:r>
    </w:p>
    <w:p w14:paraId="73DB7BC5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62822C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7A04A0C0" wp14:editId="1E97E78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CCB5A5B" w14:textId="77777777" w:rsidR="002A385C" w:rsidRPr="002A385C" w:rsidRDefault="00036F18" w:rsidP="002A385C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A385C">
        <w:rPr>
          <w:rFonts w:ascii="NeoSansPro-Regular" w:hAnsi="NeoSansPro-Regular" w:cs="NeoSansPro-Regular"/>
          <w:b/>
          <w:color w:val="404040"/>
          <w:sz w:val="24"/>
          <w:szCs w:val="24"/>
        </w:rPr>
        <w:t>Noviembre 2015</w:t>
      </w:r>
      <w:r w:rsidR="002A385C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</w:t>
      </w:r>
      <w:r w:rsidRPr="002A385C">
        <w:rPr>
          <w:rFonts w:ascii="NeoSansPro-Regular" w:hAnsi="NeoSansPro-Regular" w:cs="NeoSansPro-Regular"/>
          <w:b/>
          <w:color w:val="404040"/>
          <w:sz w:val="24"/>
          <w:szCs w:val="24"/>
        </w:rPr>
        <w:t>-</w:t>
      </w:r>
      <w:r w:rsidR="002A385C" w:rsidRPr="002A385C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Febrero 2018</w:t>
      </w:r>
    </w:p>
    <w:p w14:paraId="705606A9" w14:textId="77777777" w:rsidR="002A385C" w:rsidRDefault="002A385C" w:rsidP="002A385C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Policía Ministerial, Adscrita al Departamento de Inteligencia Análisis y Estadística de la Dirección General de la Policía Ministerial.</w:t>
      </w:r>
    </w:p>
    <w:p w14:paraId="2F4A64AD" w14:textId="77777777" w:rsidR="002A385C" w:rsidRPr="002A385C" w:rsidRDefault="00992A4C" w:rsidP="002A385C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Febrero 201</w:t>
      </w:r>
      <w:r w:rsidR="002A385C" w:rsidRPr="002A385C">
        <w:rPr>
          <w:rFonts w:ascii="NeoSansPro-Regular" w:hAnsi="NeoSansPro-Regular" w:cs="NeoSansPro-Regular"/>
          <w:b/>
          <w:color w:val="404040"/>
          <w:sz w:val="24"/>
          <w:szCs w:val="24"/>
        </w:rPr>
        <w:t>8</w:t>
      </w:r>
      <w:r w:rsidR="002A385C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</w:t>
      </w:r>
      <w:r w:rsidR="002A385C" w:rsidRPr="002A385C">
        <w:rPr>
          <w:rFonts w:ascii="NeoSansPro-Regular" w:hAnsi="NeoSansPro-Regular" w:cs="NeoSansPro-Regular"/>
          <w:b/>
          <w:color w:val="404040"/>
          <w:sz w:val="24"/>
          <w:szCs w:val="24"/>
        </w:rPr>
        <w:t>- Marzo 2018</w:t>
      </w:r>
    </w:p>
    <w:p w14:paraId="54050E3F" w14:textId="77777777" w:rsidR="002A385C" w:rsidRDefault="002A385C" w:rsidP="002A385C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Policía Ministerial, Adscrita a la Delegación Regional.</w:t>
      </w:r>
    </w:p>
    <w:p w14:paraId="61007913" w14:textId="77777777" w:rsidR="002A385C" w:rsidRDefault="002A385C" w:rsidP="002A385C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A385C">
        <w:rPr>
          <w:rFonts w:ascii="NeoSansPro-Regular" w:hAnsi="NeoSansPro-Regular" w:cs="NeoSansPro-Regular"/>
          <w:b/>
          <w:color w:val="404040"/>
          <w:sz w:val="24"/>
          <w:szCs w:val="24"/>
        </w:rPr>
        <w:t>Marzo 2018 - Marzo 2023</w:t>
      </w:r>
    </w:p>
    <w:p w14:paraId="6A31C736" w14:textId="77777777" w:rsidR="00747B33" w:rsidRDefault="00651943" w:rsidP="002A385C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Policía de Investigación, Adscrita a la </w:t>
      </w:r>
      <w:r w:rsidR="002A385C" w:rsidRPr="002A385C">
        <w:rPr>
          <w:rFonts w:ascii="NeoSansPro-Regular" w:hAnsi="NeoSansPro-Regular" w:cs="NeoSansPro-Regular"/>
          <w:color w:val="404040"/>
          <w:sz w:val="24"/>
          <w:szCs w:val="24"/>
        </w:rPr>
        <w:t>Ayudantía del y la Fiscal G</w:t>
      </w:r>
      <w:r w:rsidR="002A385C">
        <w:rPr>
          <w:rFonts w:ascii="NeoSansPro-Regular" w:hAnsi="NeoSansPro-Regular" w:cs="NeoSansPro-Regular"/>
          <w:color w:val="404040"/>
          <w:sz w:val="24"/>
          <w:szCs w:val="24"/>
        </w:rPr>
        <w:t>eneral.</w:t>
      </w:r>
    </w:p>
    <w:p w14:paraId="12B43F62" w14:textId="77777777" w:rsidR="002A385C" w:rsidRPr="00BA21B4" w:rsidRDefault="002A385C" w:rsidP="002A385C">
      <w:pPr>
        <w:spacing w:after="0"/>
        <w:rPr>
          <w:sz w:val="24"/>
          <w:szCs w:val="24"/>
        </w:rPr>
      </w:pPr>
    </w:p>
    <w:p w14:paraId="27F0412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4499F099" wp14:editId="60AFED2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6FF8779" w14:textId="77777777" w:rsidR="002A385C" w:rsidRPr="000D02C7" w:rsidRDefault="002A385C" w:rsidP="00C14E2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02C7">
        <w:rPr>
          <w:rFonts w:ascii="NeoSansPro-Regular" w:hAnsi="NeoSansPro-Regular" w:cs="NeoSansPro-Regular"/>
          <w:color w:val="404040"/>
          <w:sz w:val="24"/>
          <w:szCs w:val="24"/>
        </w:rPr>
        <w:t xml:space="preserve">Derecho </w:t>
      </w:r>
      <w:r w:rsidR="00C14E23" w:rsidRPr="000D02C7">
        <w:rPr>
          <w:rFonts w:ascii="NeoSansPro-Regular" w:hAnsi="NeoSansPro-Regular" w:cs="NeoSansPro-Regular"/>
          <w:color w:val="404040"/>
          <w:sz w:val="24"/>
          <w:szCs w:val="24"/>
        </w:rPr>
        <w:t>Constitucional</w:t>
      </w:r>
      <w:r w:rsidRPr="000D02C7">
        <w:rPr>
          <w:rFonts w:ascii="NeoSansPro-Regular" w:hAnsi="NeoSansPro-Regular" w:cs="NeoSansPro-Regular"/>
          <w:color w:val="404040"/>
          <w:sz w:val="24"/>
          <w:szCs w:val="24"/>
        </w:rPr>
        <w:t xml:space="preserve"> y Penal</w:t>
      </w:r>
    </w:p>
    <w:p w14:paraId="53FD09CB" w14:textId="77777777" w:rsidR="00C14E23" w:rsidRPr="000D02C7" w:rsidRDefault="00C14E23" w:rsidP="00C14E2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02C7">
        <w:rPr>
          <w:rFonts w:ascii="NeoSansPro-Regular" w:hAnsi="NeoSansPro-Regular" w:cs="NeoSansPro-Regular"/>
          <w:color w:val="404040"/>
          <w:sz w:val="24"/>
          <w:szCs w:val="24"/>
        </w:rPr>
        <w:t>Derecho en General</w:t>
      </w:r>
    </w:p>
    <w:p w14:paraId="2D6D8C9C" w14:textId="77777777" w:rsidR="00C14E23" w:rsidRPr="000D02C7" w:rsidRDefault="00C14E23" w:rsidP="00C14E2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02C7">
        <w:rPr>
          <w:rFonts w:ascii="NeoSansPro-Regular" w:hAnsi="NeoSansPro-Regular" w:cs="NeoSansPro-Regular"/>
          <w:color w:val="404040"/>
          <w:sz w:val="24"/>
          <w:szCs w:val="24"/>
        </w:rPr>
        <w:t>Psicología</w:t>
      </w:r>
    </w:p>
    <w:p w14:paraId="5EB80AAC" w14:textId="77777777" w:rsidR="002A385C" w:rsidRPr="000D02C7" w:rsidRDefault="00C14E23" w:rsidP="00C14E2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02C7">
        <w:rPr>
          <w:rFonts w:ascii="NeoSansPro-Regular" w:hAnsi="NeoSansPro-Regular" w:cs="NeoSansPro-Regular"/>
          <w:color w:val="404040"/>
          <w:sz w:val="24"/>
          <w:szCs w:val="24"/>
        </w:rPr>
        <w:t>Informática</w:t>
      </w:r>
    </w:p>
    <w:p w14:paraId="557E45B2" w14:textId="77777777" w:rsidR="00C14E23" w:rsidRPr="000D02C7" w:rsidRDefault="00C14E23" w:rsidP="00C14E23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0D02C7">
        <w:rPr>
          <w:rFonts w:ascii="NeoSansPro-Regular" w:hAnsi="NeoSansPro-Regular" w:cs="NeoSansPro-Regular"/>
          <w:color w:val="404040"/>
          <w:sz w:val="24"/>
          <w:szCs w:val="24"/>
        </w:rPr>
        <w:t xml:space="preserve">Primeros Auxilios </w:t>
      </w:r>
    </w:p>
    <w:p w14:paraId="2A3B8420" w14:textId="2E57B4E8" w:rsidR="002A385C" w:rsidRPr="00BA21B4" w:rsidRDefault="00C14E23" w:rsidP="00D82B7C">
      <w:pPr>
        <w:spacing w:after="0"/>
        <w:rPr>
          <w:sz w:val="24"/>
          <w:szCs w:val="24"/>
        </w:rPr>
      </w:pPr>
      <w:r w:rsidRPr="000D02C7">
        <w:rPr>
          <w:rFonts w:ascii="NeoSansPro-Regular" w:hAnsi="NeoSansPro-Regular" w:cs="NeoSansPro-Regular"/>
          <w:color w:val="404040"/>
          <w:sz w:val="24"/>
          <w:szCs w:val="24"/>
        </w:rPr>
        <w:t>Acciones Físicas, Tácticas, Operativas y Administrativas.</w:t>
      </w:r>
    </w:p>
    <w:sectPr w:rsidR="002A385C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9350" w14:textId="77777777" w:rsidR="009019D9" w:rsidRDefault="009019D9" w:rsidP="00AB5916">
      <w:pPr>
        <w:spacing w:after="0" w:line="240" w:lineRule="auto"/>
      </w:pPr>
      <w:r>
        <w:separator/>
      </w:r>
    </w:p>
  </w:endnote>
  <w:endnote w:type="continuationSeparator" w:id="0">
    <w:p w14:paraId="3AE197EE" w14:textId="77777777" w:rsidR="009019D9" w:rsidRDefault="009019D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448A" w14:textId="77777777" w:rsidR="00AB5916" w:rsidRDefault="00BA21B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D8C75B1" wp14:editId="108BFB8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CCBC" w14:textId="77777777" w:rsidR="009019D9" w:rsidRDefault="009019D9" w:rsidP="00AB5916">
      <w:pPr>
        <w:spacing w:after="0" w:line="240" w:lineRule="auto"/>
      </w:pPr>
      <w:r>
        <w:separator/>
      </w:r>
    </w:p>
  </w:footnote>
  <w:footnote w:type="continuationSeparator" w:id="0">
    <w:p w14:paraId="04671B97" w14:textId="77777777" w:rsidR="009019D9" w:rsidRDefault="009019D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59CC" w14:textId="77777777" w:rsidR="00AB5916" w:rsidRDefault="00D81310">
    <w:pPr>
      <w:pStyle w:val="Encabezado"/>
    </w:pPr>
    <w:r w:rsidRPr="00D81310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9F0DFF3" wp14:editId="68CC37FB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36F18"/>
    <w:rsid w:val="0005169D"/>
    <w:rsid w:val="00076A27"/>
    <w:rsid w:val="000D02C7"/>
    <w:rsid w:val="000D4A0E"/>
    <w:rsid w:val="000D5363"/>
    <w:rsid w:val="000E2580"/>
    <w:rsid w:val="00196774"/>
    <w:rsid w:val="00214436"/>
    <w:rsid w:val="00247088"/>
    <w:rsid w:val="002A385C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51943"/>
    <w:rsid w:val="006B6226"/>
    <w:rsid w:val="006B643A"/>
    <w:rsid w:val="006C2CDA"/>
    <w:rsid w:val="00723B67"/>
    <w:rsid w:val="00726727"/>
    <w:rsid w:val="00747B33"/>
    <w:rsid w:val="00785C57"/>
    <w:rsid w:val="00831334"/>
    <w:rsid w:val="00846235"/>
    <w:rsid w:val="009019D9"/>
    <w:rsid w:val="00992A4C"/>
    <w:rsid w:val="00A66637"/>
    <w:rsid w:val="00AB5916"/>
    <w:rsid w:val="00B55469"/>
    <w:rsid w:val="00B73714"/>
    <w:rsid w:val="00BA21B4"/>
    <w:rsid w:val="00BB2BF2"/>
    <w:rsid w:val="00C14E23"/>
    <w:rsid w:val="00C618CB"/>
    <w:rsid w:val="00CE7F12"/>
    <w:rsid w:val="00D03386"/>
    <w:rsid w:val="00D10365"/>
    <w:rsid w:val="00D81310"/>
    <w:rsid w:val="00D82B7C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5F85"/>
  <w15:docId w15:val="{62765CAD-742C-45B9-95E3-A6DA19B2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2019-10-08T18:25:00Z</cp:lastPrinted>
  <dcterms:created xsi:type="dcterms:W3CDTF">2023-07-03T16:19:00Z</dcterms:created>
  <dcterms:modified xsi:type="dcterms:W3CDTF">2023-07-03T16:19:00Z</dcterms:modified>
</cp:coreProperties>
</file>